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A4539E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06DBB95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study d</w:t>
      </w:r>
      <w:r w:rsidR="004D60A2" w:rsidRPr="004D60A2">
        <w:rPr>
          <w:rFonts w:ascii="Arial" w:hAnsi="Arial" w:cs="Arial"/>
          <w:b/>
        </w:rPr>
        <w:t>irect subscription to the UPF for UPF event exposure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4DF645B2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>FS_UPEAS new KI: study direct subscription to the UPF for UPF event exposure services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by the PCF, NWDAF, CHF, NEF, Trusted </w:t>
      </w:r>
      <w:proofErr w:type="gramStart"/>
      <w:r w:rsidRPr="00B3652B">
        <w:rPr>
          <w:rFonts w:eastAsia="SimSun"/>
          <w:lang w:eastAsia="zh-CN"/>
        </w:rPr>
        <w:t>AF</w:t>
      </w:r>
      <w:proofErr w:type="gramEnd"/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SimSun"/>
          <w:lang w:eastAsia="zh-CN"/>
        </w:rPr>
        <w:t>i.e.</w:t>
      </w:r>
      <w:proofErr w:type="gramEnd"/>
      <w:r w:rsidRPr="00B3652B">
        <w:rPr>
          <w:rFonts w:eastAsia="SimSun"/>
          <w:lang w:eastAsia="zh-CN"/>
        </w:rPr>
        <w:t xml:space="preserve">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Heading1"/>
      </w:pPr>
      <w:bookmarkStart w:id="2" w:name="_Toc22214903"/>
      <w:bookmarkStart w:id="3" w:name="_Toc23254036"/>
      <w:bookmarkEnd w:id="1"/>
      <w:r w:rsidRPr="005A2371">
        <w:t>5</w:t>
      </w:r>
      <w:r w:rsidRPr="005A2371">
        <w:tab/>
        <w:t>Key Issues</w:t>
      </w:r>
      <w:bookmarkEnd w:id="2"/>
      <w:bookmarkEnd w:id="3"/>
    </w:p>
    <w:p w14:paraId="1A7CEB06" w14:textId="19EE336B" w:rsidR="00D61CBA" w:rsidRPr="005A2371" w:rsidRDefault="00D61CBA" w:rsidP="00D61CBA">
      <w:pPr>
        <w:pStyle w:val="Heading2"/>
        <w:rPr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4"/>
      <w:bookmarkEnd w:id="5"/>
      <w:bookmarkEnd w:id="6"/>
      <w:bookmarkEnd w:id="7"/>
      <w:bookmarkEnd w:id="8"/>
      <w:bookmarkEnd w:id="9"/>
      <w:r w:rsidR="00A262F7" w:rsidRPr="00A262F7">
        <w:t xml:space="preserve"> </w:t>
      </w:r>
      <w:r w:rsidR="008A2E56">
        <w:t xml:space="preserve">Study </w:t>
      </w:r>
      <w:r w:rsidR="00D11309">
        <w:t>D</w:t>
      </w:r>
      <w:r w:rsidR="00A262F7">
        <w:t>irect subscription to the UPF for UPF event exposure services</w:t>
      </w:r>
      <w:r w:rsidRPr="00B1351B">
        <w:rPr>
          <w:lang w:val="en-US"/>
        </w:rPr>
        <w:t>.</w:t>
      </w:r>
    </w:p>
    <w:p w14:paraId="4550F3EF" w14:textId="77777777" w:rsidR="00D61CBA" w:rsidRPr="005A2371" w:rsidRDefault="00D61CBA" w:rsidP="00D61CBA">
      <w:pPr>
        <w:pStyle w:val="Heading3"/>
      </w:pPr>
      <w:bookmarkStart w:id="10" w:name="_Toc22214905"/>
      <w:bookmarkStart w:id="11" w:name="_Toc23254038"/>
      <w:r w:rsidRPr="005A2371">
        <w:t>5.X.1</w:t>
      </w:r>
      <w:r w:rsidRPr="005A2371">
        <w:tab/>
        <w:t>Description</w:t>
      </w:r>
      <w:bookmarkEnd w:id="10"/>
      <w:bookmarkEnd w:id="11"/>
    </w:p>
    <w:p w14:paraId="12B4583B" w14:textId="5A937FED" w:rsidR="00AD6851" w:rsidRDefault="00AD6851" w:rsidP="00007082">
      <w:r>
        <w:t>This KI maps to the WT1 of the SID.</w:t>
      </w:r>
    </w:p>
    <w:p w14:paraId="352E2BA4" w14:textId="3D9C388D" w:rsidR="00D61CBA" w:rsidRDefault="00D61CBA" w:rsidP="00007082">
      <w:r>
        <w:lastRenderedPageBreak/>
        <w:t xml:space="preserve">In R17 consumers (NEF, AF) of UPF event exposure subscribe to </w:t>
      </w:r>
      <w:r w:rsidR="00896A88">
        <w:t>UPF</w:t>
      </w:r>
      <w:r>
        <w:t xml:space="preserve"> </w:t>
      </w:r>
      <w:r w:rsidR="00E5352F">
        <w:t xml:space="preserve">event exposure </w:t>
      </w:r>
      <w:r>
        <w:t xml:space="preserve">via the SMF (as </w:t>
      </w:r>
      <w:proofErr w:type="gramStart"/>
      <w:r>
        <w:t>e.g.</w:t>
      </w:r>
      <w:proofErr w:type="gramEnd"/>
      <w:r>
        <w:t xml:space="preserve"> anyhow SMF actions towards the RAN are needed in order for R17 QoS monitoring to take place</w:t>
      </w:r>
      <w:r w:rsidR="000355AE">
        <w:t xml:space="preserve"> also in RAN</w:t>
      </w:r>
      <w:r>
        <w:t xml:space="preserve">). If the UPF events that the consumers of UPF event exposure services desire to subscribe to don’t require involvement of </w:t>
      </w:r>
      <w:r w:rsidR="00612B50">
        <w:t xml:space="preserve">a </w:t>
      </w:r>
      <w:r>
        <w:t xml:space="preserve">SMF, a possible architecture may be to support a direct </w:t>
      </w:r>
      <w:r w:rsidR="00A262F7">
        <w:t>subscription from the consumers of UPF event exposure services to the UPF itself.</w:t>
      </w:r>
      <w:r w:rsidR="00E5352F">
        <w:t xml:space="preserve"> </w:t>
      </w:r>
    </w:p>
    <w:p w14:paraId="32861E2C" w14:textId="6DB6168E" w:rsidR="00A262F7" w:rsidRDefault="00A262F7" w:rsidP="00A262F7">
      <w:r>
        <w:t xml:space="preserve">The KI will study </w:t>
      </w:r>
      <w:r w:rsidR="00AB4036">
        <w:t xml:space="preserve">if </w:t>
      </w:r>
      <w:r>
        <w:t xml:space="preserve">consumers of UPF event exposure services </w:t>
      </w:r>
      <w:r w:rsidR="00AB4036">
        <w:t>w</w:t>
      </w:r>
      <w:r>
        <w:t xml:space="preserve">ould be able to directly subscribe to the UPF itself how this </w:t>
      </w:r>
      <w:r w:rsidR="00AB4036">
        <w:t>directly subscri</w:t>
      </w:r>
      <w:r w:rsidR="00AB4036">
        <w:t>ption</w:t>
      </w:r>
      <w:r w:rsidR="00AB4036">
        <w:t xml:space="preserve"> </w:t>
      </w:r>
      <w:r>
        <w:t xml:space="preserve">would work. </w:t>
      </w:r>
    </w:p>
    <w:p w14:paraId="4EDEBCFF" w14:textId="6FE89ACA" w:rsidR="00A262F7" w:rsidRDefault="00A262F7" w:rsidP="00A262F7">
      <w:r>
        <w:t xml:space="preserve">As part of this KI, </w:t>
      </w:r>
      <w:r>
        <w:rPr>
          <w:rFonts w:eastAsia="SimSun"/>
          <w:lang w:eastAsia="zh-CN"/>
        </w:rPr>
        <w:t>UPF E</w:t>
      </w:r>
      <w:r w:rsidRPr="00B3652B">
        <w:rPr>
          <w:rFonts w:eastAsia="SimSun"/>
          <w:lang w:eastAsia="zh-CN"/>
        </w:rPr>
        <w:t xml:space="preserve">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on NRF</w:t>
      </w:r>
      <w:r w:rsidRPr="00B3652B">
        <w:rPr>
          <w:rFonts w:eastAsia="SimSun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 xml:space="preserve">UPF service discovery </w:t>
      </w:r>
      <w:r w:rsidRPr="00B3652B">
        <w:rPr>
          <w:rFonts w:eastAsia="SimSun"/>
          <w:lang w:val="en-US" w:eastAsia="zh-CN"/>
        </w:rPr>
        <w:t>via the NRF</w:t>
      </w:r>
      <w:r>
        <w:rPr>
          <w:rFonts w:eastAsia="SimSun"/>
          <w:lang w:val="en-US" w:eastAsia="zh-CN"/>
        </w:rPr>
        <w:t xml:space="preserve"> </w:t>
      </w:r>
      <w:r w:rsidR="00180585">
        <w:rPr>
          <w:rFonts w:eastAsia="SimSun"/>
          <w:lang w:val="en-US" w:eastAsia="zh-CN"/>
        </w:rPr>
        <w:t>may</w:t>
      </w:r>
      <w:r>
        <w:rPr>
          <w:rFonts w:eastAsia="SimSun"/>
          <w:lang w:val="en-US" w:eastAsia="zh-CN"/>
        </w:rPr>
        <w:t xml:space="preserve"> be studied</w:t>
      </w:r>
      <w:r w:rsidR="00073E90">
        <w:t>.</w:t>
      </w:r>
    </w:p>
    <w:p w14:paraId="613600CA" w14:textId="192B9FD7" w:rsidR="00073E90" w:rsidRDefault="00073E90" w:rsidP="00073E90"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 xml:space="preserve">(if any) </w:t>
      </w:r>
      <w:r>
        <w:t>but targets solutions defining how this direct subscription would take place.</w:t>
      </w:r>
    </w:p>
    <w:p w14:paraId="498728D3" w14:textId="77777777" w:rsidR="00073E90" w:rsidRDefault="00073E90" w:rsidP="00A262F7"/>
    <w:sectPr w:rsidR="00073E90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9CB96" w14:textId="77777777" w:rsidR="002624D9" w:rsidRDefault="002624D9">
      <w:r>
        <w:separator/>
      </w:r>
    </w:p>
    <w:p w14:paraId="27643055" w14:textId="77777777" w:rsidR="002624D9" w:rsidRDefault="002624D9"/>
  </w:endnote>
  <w:endnote w:type="continuationSeparator" w:id="0">
    <w:p w14:paraId="72FFE777" w14:textId="77777777" w:rsidR="002624D9" w:rsidRDefault="002624D9">
      <w:r>
        <w:continuationSeparator/>
      </w:r>
    </w:p>
    <w:p w14:paraId="5E5FA90E" w14:textId="77777777" w:rsidR="002624D9" w:rsidRDefault="002624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5794E" w14:textId="77777777" w:rsidR="002624D9" w:rsidRDefault="002624D9">
      <w:r>
        <w:separator/>
      </w:r>
    </w:p>
    <w:p w14:paraId="312B94FB" w14:textId="77777777" w:rsidR="002624D9" w:rsidRDefault="002624D9"/>
  </w:footnote>
  <w:footnote w:type="continuationSeparator" w:id="0">
    <w:p w14:paraId="2B7CFE64" w14:textId="77777777" w:rsidR="002624D9" w:rsidRDefault="002624D9">
      <w:r>
        <w:continuationSeparator/>
      </w:r>
    </w:p>
    <w:p w14:paraId="75380A7B" w14:textId="77777777" w:rsidR="002624D9" w:rsidRDefault="002624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9"/>
  </w:num>
  <w:num w:numId="42">
    <w:abstractNumId w:val="22"/>
  </w:num>
  <w:num w:numId="43">
    <w:abstractNumId w:val="36"/>
  </w:num>
  <w:num w:numId="44">
    <w:abstractNumId w:val="27"/>
  </w:num>
  <w:num w:numId="45">
    <w:abstractNumId w:val="14"/>
  </w:num>
  <w:num w:numId="46">
    <w:abstractNumId w:val="25"/>
  </w:num>
  <w:num w:numId="47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31</cp:revision>
  <cp:lastPrinted>2014-09-10T09:04:00Z</cp:lastPrinted>
  <dcterms:created xsi:type="dcterms:W3CDTF">2020-09-28T14:00:00Z</dcterms:created>
  <dcterms:modified xsi:type="dcterms:W3CDTF">2022-01-28T20:10:00Z</dcterms:modified>
</cp:coreProperties>
</file>